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6A" w:rsidRDefault="00362688" w:rsidP="00C15930">
      <w:pPr>
        <w:jc w:val="center"/>
        <w:rPr>
          <w:rFonts w:ascii="Calibri" w:hAnsi="Calibri" w:cs="Calibri"/>
          <w:u w:val="single"/>
        </w:rPr>
      </w:pPr>
      <w:r>
        <w:rPr>
          <w:rFonts w:ascii="Calibri" w:hAnsi="Calibri" w:cs="Calibri"/>
          <w:b/>
          <w:noProof/>
          <w:sz w:val="28"/>
          <w:szCs w:val="28"/>
        </w:rPr>
        <w:drawing>
          <wp:inline distT="0" distB="0" distL="0" distR="0">
            <wp:extent cx="1691005" cy="560705"/>
            <wp:effectExtent l="0" t="0" r="0" b="0"/>
            <wp:docPr id="1"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1005" cy="560705"/>
                    </a:xfrm>
                    <a:prstGeom prst="rect">
                      <a:avLst/>
                    </a:prstGeom>
                    <a:noFill/>
                    <a:ln>
                      <a:noFill/>
                    </a:ln>
                  </pic:spPr>
                </pic:pic>
              </a:graphicData>
            </a:graphic>
          </wp:inline>
        </w:drawing>
      </w:r>
    </w:p>
    <w:p w:rsidR="0001026A" w:rsidRDefault="00B203AB" w:rsidP="00C15930">
      <w:pPr>
        <w:jc w:val="center"/>
        <w:rPr>
          <w:rFonts w:ascii="Calibri" w:hAnsi="Calibri" w:cs="Calibri"/>
          <w:u w:val="single"/>
        </w:rPr>
      </w:pPr>
    </w:p>
    <w:p w:rsidR="0001026A" w:rsidRDefault="00B203AB" w:rsidP="00C15930">
      <w:pPr>
        <w:jc w:val="center"/>
        <w:rPr>
          <w:rFonts w:ascii="Calibri" w:hAnsi="Calibri" w:cs="Calibri"/>
          <w:u w:val="single"/>
        </w:rPr>
      </w:pPr>
    </w:p>
    <w:p w:rsidR="00C15930" w:rsidRPr="0001026A" w:rsidRDefault="00362688" w:rsidP="00020349">
      <w:pPr>
        <w:jc w:val="center"/>
        <w:rPr>
          <w:rFonts w:ascii="Calibri" w:eastAsia="Calibri" w:hAnsi="Calibri" w:cs="Calibri"/>
          <w:b/>
          <w:color w:val="365F91"/>
          <w:sz w:val="28"/>
          <w:szCs w:val="28"/>
          <w:lang w:eastAsia="en-US"/>
        </w:rPr>
      </w:pPr>
      <w:r>
        <w:rPr>
          <w:rFonts w:ascii="Calibri" w:eastAsia="Calibri" w:hAnsi="Calibri" w:cs="Calibri"/>
          <w:b/>
          <w:color w:val="365F91"/>
          <w:sz w:val="28"/>
          <w:szCs w:val="28"/>
          <w:lang w:eastAsia="en-US"/>
        </w:rPr>
        <w:t>FNOVI: “LA VACCINAZIONE FONDAMENTALE PER LA TUTELA DELLA SALUTE”</w:t>
      </w:r>
    </w:p>
    <w:p w:rsidR="006F4313" w:rsidRPr="00724F4D" w:rsidRDefault="00362688" w:rsidP="00020349">
      <w:pPr>
        <w:jc w:val="center"/>
        <w:rPr>
          <w:rFonts w:ascii="Calibri" w:hAnsi="Calibri" w:cs="Calibri"/>
          <w:i/>
          <w:iCs/>
        </w:rPr>
      </w:pPr>
      <w:r>
        <w:rPr>
          <w:rFonts w:ascii="Calibri" w:hAnsi="Calibri" w:cs="Calibri"/>
          <w:i/>
          <w:iCs/>
        </w:rPr>
        <w:t>La Federazione Nazionale degli Ordini dei Veterinari italiani ribadisce che questa è atto medico veterinario  la cui responsabilità  è del professionista. Si tratta di uno strumento indispensabile quanto complesso</w:t>
      </w:r>
    </w:p>
    <w:p w:rsidR="00192BE5" w:rsidRDefault="00B203AB" w:rsidP="00C15930">
      <w:pPr>
        <w:jc w:val="center"/>
        <w:rPr>
          <w:rFonts w:ascii="Calibri" w:hAnsi="Calibri" w:cs="Calibri"/>
          <w:i/>
          <w:iCs/>
        </w:rPr>
      </w:pPr>
    </w:p>
    <w:p w:rsidR="006F4313" w:rsidRDefault="00362688" w:rsidP="00397BC1">
      <w:pPr>
        <w:spacing w:line="360" w:lineRule="auto"/>
        <w:rPr>
          <w:rFonts w:ascii="Verdana" w:hAnsi="Verdana" w:cs="Courier New"/>
          <w:color w:val="262626"/>
          <w:sz w:val="20"/>
          <w:szCs w:val="20"/>
        </w:rPr>
      </w:pPr>
      <w:r>
        <w:rPr>
          <w:rFonts w:ascii="Verdana" w:hAnsi="Verdana" w:cs="Courier New"/>
          <w:color w:val="000000"/>
          <w:sz w:val="20"/>
          <w:szCs w:val="20"/>
        </w:rPr>
        <w:t xml:space="preserve">Fnovi (Federazione Nazionale degli Ordini Veterinari Italiani) vuole ricordare che la </w:t>
      </w:r>
      <w:r w:rsidRPr="006F4313">
        <w:rPr>
          <w:rFonts w:ascii="Verdana" w:hAnsi="Verdana" w:cs="Courier New"/>
          <w:color w:val="000000"/>
          <w:sz w:val="20"/>
          <w:szCs w:val="20"/>
        </w:rPr>
        <w:t>vaccinazion</w:t>
      </w:r>
      <w:r>
        <w:rPr>
          <w:rFonts w:ascii="Verdana" w:hAnsi="Verdana" w:cs="Courier New"/>
          <w:color w:val="000000"/>
          <w:sz w:val="20"/>
          <w:szCs w:val="20"/>
        </w:rPr>
        <w:t>e e la sua certificazione sono </w:t>
      </w:r>
      <w:r w:rsidRPr="006F4313">
        <w:rPr>
          <w:rFonts w:ascii="Verdana" w:hAnsi="Verdana" w:cs="Courier New"/>
          <w:color w:val="000000"/>
          <w:sz w:val="20"/>
          <w:szCs w:val="20"/>
        </w:rPr>
        <w:t>un atto medico veterinario - come ribadito anche dal documento approvato nel corso della più recente General Assembly della FVE</w:t>
      </w:r>
      <w:r>
        <w:rPr>
          <w:rFonts w:ascii="Verdana" w:hAnsi="Verdana" w:cs="Courier New"/>
          <w:color w:val="000000"/>
          <w:sz w:val="20"/>
          <w:szCs w:val="20"/>
        </w:rPr>
        <w:t xml:space="preserve"> (</w:t>
      </w:r>
      <w:proofErr w:type="spellStart"/>
      <w:r>
        <w:rPr>
          <w:rFonts w:ascii="Verdana" w:hAnsi="Verdana" w:cs="Courier New"/>
          <w:color w:val="000000"/>
          <w:sz w:val="20"/>
          <w:szCs w:val="20"/>
        </w:rPr>
        <w:t>Federation</w:t>
      </w:r>
      <w:proofErr w:type="spellEnd"/>
      <w:r>
        <w:rPr>
          <w:rFonts w:ascii="Verdana" w:hAnsi="Verdana" w:cs="Courier New"/>
          <w:color w:val="000000"/>
          <w:sz w:val="20"/>
          <w:szCs w:val="20"/>
        </w:rPr>
        <w:t xml:space="preserve"> </w:t>
      </w:r>
      <w:proofErr w:type="spellStart"/>
      <w:r>
        <w:rPr>
          <w:rFonts w:ascii="Verdana" w:hAnsi="Verdana" w:cs="Courier New"/>
          <w:color w:val="000000"/>
          <w:sz w:val="20"/>
          <w:szCs w:val="20"/>
        </w:rPr>
        <w:t>of</w:t>
      </w:r>
      <w:proofErr w:type="spellEnd"/>
      <w:r>
        <w:rPr>
          <w:rFonts w:ascii="Verdana" w:hAnsi="Verdana" w:cs="Courier New"/>
          <w:color w:val="000000"/>
          <w:sz w:val="20"/>
          <w:szCs w:val="20"/>
        </w:rPr>
        <w:t xml:space="preserve"> </w:t>
      </w:r>
      <w:proofErr w:type="spellStart"/>
      <w:r>
        <w:rPr>
          <w:rFonts w:ascii="Verdana" w:hAnsi="Verdana" w:cs="Courier New"/>
          <w:color w:val="000000"/>
          <w:sz w:val="20"/>
          <w:szCs w:val="20"/>
        </w:rPr>
        <w:t>Veterinarians</w:t>
      </w:r>
      <w:proofErr w:type="spellEnd"/>
      <w:r>
        <w:rPr>
          <w:rFonts w:ascii="Verdana" w:hAnsi="Verdana" w:cs="Courier New"/>
          <w:color w:val="000000"/>
          <w:sz w:val="20"/>
          <w:szCs w:val="20"/>
        </w:rPr>
        <w:t xml:space="preserve"> </w:t>
      </w:r>
      <w:proofErr w:type="spellStart"/>
      <w:r>
        <w:rPr>
          <w:rFonts w:ascii="Verdana" w:hAnsi="Verdana" w:cs="Courier New"/>
          <w:color w:val="000000"/>
          <w:sz w:val="20"/>
          <w:szCs w:val="20"/>
        </w:rPr>
        <w:t>of</w:t>
      </w:r>
      <w:proofErr w:type="spellEnd"/>
      <w:r>
        <w:rPr>
          <w:rFonts w:ascii="Verdana" w:hAnsi="Verdana" w:cs="Courier New"/>
          <w:color w:val="000000"/>
          <w:sz w:val="20"/>
          <w:szCs w:val="20"/>
        </w:rPr>
        <w:t xml:space="preserve"> Europe) - e </w:t>
      </w:r>
      <w:r w:rsidRPr="006F4313">
        <w:rPr>
          <w:rFonts w:ascii="Verdana" w:hAnsi="Verdana" w:cs="Courier New"/>
          <w:color w:val="000000"/>
          <w:sz w:val="20"/>
          <w:szCs w:val="20"/>
        </w:rPr>
        <w:t>non vanno declassate a semplice "iniezione" che chiunque potrebbe fare. Il piano vaccinale</w:t>
      </w:r>
      <w:r>
        <w:rPr>
          <w:rFonts w:ascii="Verdana" w:hAnsi="Verdana" w:cs="Courier New"/>
          <w:color w:val="000000"/>
          <w:sz w:val="20"/>
          <w:szCs w:val="20"/>
        </w:rPr>
        <w:t>, spiega Fnovi,</w:t>
      </w:r>
      <w:r w:rsidRPr="006F4313">
        <w:rPr>
          <w:rFonts w:ascii="Verdana" w:hAnsi="Verdana" w:cs="Courier New"/>
          <w:color w:val="000000"/>
          <w:sz w:val="20"/>
          <w:szCs w:val="20"/>
        </w:rPr>
        <w:t xml:space="preserve"> non è uguale per ogni s</w:t>
      </w:r>
      <w:r>
        <w:rPr>
          <w:rFonts w:ascii="Verdana" w:hAnsi="Verdana" w:cs="Courier New"/>
          <w:color w:val="000000"/>
          <w:sz w:val="20"/>
          <w:szCs w:val="20"/>
        </w:rPr>
        <w:t xml:space="preserve">oggetto, perché sono diversi </w:t>
      </w:r>
      <w:r w:rsidRPr="006F4313">
        <w:rPr>
          <w:rFonts w:ascii="Verdana" w:hAnsi="Verdana" w:cs="Courier New"/>
          <w:color w:val="000000"/>
          <w:sz w:val="20"/>
          <w:szCs w:val="20"/>
        </w:rPr>
        <w:t>l'ambiente, lo stile di vita,  l'età, le condizioni fisico cliniche</w:t>
      </w:r>
      <w:r>
        <w:rPr>
          <w:rFonts w:ascii="Verdana" w:hAnsi="Verdana" w:cs="Courier New"/>
          <w:color w:val="000000"/>
          <w:sz w:val="20"/>
          <w:szCs w:val="20"/>
        </w:rPr>
        <w:t xml:space="preserve"> di ogni singolo animale da compagnia. </w:t>
      </w:r>
      <w:r w:rsidRPr="006F4313">
        <w:rPr>
          <w:rFonts w:ascii="Verdana" w:hAnsi="Verdana" w:cs="Courier New"/>
          <w:color w:val="262626"/>
          <w:sz w:val="20"/>
          <w:szCs w:val="20"/>
        </w:rPr>
        <w:t>Il proprietario</w:t>
      </w:r>
      <w:r>
        <w:rPr>
          <w:rFonts w:ascii="Verdana" w:hAnsi="Verdana" w:cs="Courier New"/>
          <w:color w:val="262626"/>
          <w:sz w:val="20"/>
          <w:szCs w:val="20"/>
        </w:rPr>
        <w:t xml:space="preserve"> </w:t>
      </w:r>
      <w:r w:rsidRPr="006F4313">
        <w:rPr>
          <w:rFonts w:ascii="Verdana" w:hAnsi="Verdana" w:cs="Courier New"/>
          <w:color w:val="262626"/>
          <w:sz w:val="20"/>
          <w:szCs w:val="20"/>
        </w:rPr>
        <w:t xml:space="preserve">ha </w:t>
      </w:r>
      <w:r>
        <w:rPr>
          <w:rFonts w:ascii="Verdana" w:hAnsi="Verdana" w:cs="Courier New"/>
          <w:color w:val="262626"/>
          <w:sz w:val="20"/>
          <w:szCs w:val="20"/>
        </w:rPr>
        <w:t xml:space="preserve">pertanto </w:t>
      </w:r>
      <w:r w:rsidRPr="006F4313">
        <w:rPr>
          <w:rFonts w:ascii="Verdana" w:hAnsi="Verdana" w:cs="Courier New"/>
          <w:color w:val="262626"/>
          <w:sz w:val="20"/>
          <w:szCs w:val="20"/>
        </w:rPr>
        <w:t>il compito di for</w:t>
      </w:r>
      <w:r>
        <w:rPr>
          <w:rFonts w:ascii="Verdana" w:hAnsi="Verdana" w:cs="Courier New"/>
          <w:color w:val="262626"/>
          <w:sz w:val="20"/>
          <w:szCs w:val="20"/>
        </w:rPr>
        <w:t>nire al medico veterinario</w:t>
      </w:r>
      <w:r w:rsidRPr="006F4313">
        <w:rPr>
          <w:rFonts w:ascii="Verdana" w:hAnsi="Verdana" w:cs="Courier New"/>
          <w:color w:val="262626"/>
          <w:sz w:val="20"/>
          <w:szCs w:val="20"/>
        </w:rPr>
        <w:t xml:space="preserve"> una serie di elementi </w:t>
      </w:r>
      <w:r>
        <w:rPr>
          <w:rFonts w:ascii="Verdana" w:hAnsi="Verdana" w:cs="Courier New"/>
          <w:color w:val="262626"/>
          <w:sz w:val="20"/>
          <w:szCs w:val="20"/>
        </w:rPr>
        <w:t>integrabili</w:t>
      </w:r>
      <w:r w:rsidRPr="006F4313">
        <w:rPr>
          <w:rFonts w:ascii="Verdana" w:hAnsi="Verdana" w:cs="Courier New"/>
          <w:color w:val="262626"/>
          <w:sz w:val="20"/>
          <w:szCs w:val="20"/>
        </w:rPr>
        <w:t xml:space="preserve"> dalle conoscenze sullo stato epid</w:t>
      </w:r>
      <w:r>
        <w:rPr>
          <w:rFonts w:ascii="Verdana" w:hAnsi="Verdana" w:cs="Courier New"/>
          <w:color w:val="262626"/>
          <w:sz w:val="20"/>
          <w:szCs w:val="20"/>
        </w:rPr>
        <w:t xml:space="preserve">emiologico e delle linee guida </w:t>
      </w:r>
      <w:r w:rsidRPr="006F4313">
        <w:rPr>
          <w:rFonts w:ascii="Verdana" w:hAnsi="Verdana" w:cs="Courier New"/>
          <w:color w:val="262626"/>
          <w:sz w:val="20"/>
          <w:szCs w:val="20"/>
        </w:rPr>
        <w:t>vaccinali</w:t>
      </w:r>
      <w:r>
        <w:rPr>
          <w:rFonts w:ascii="Verdana" w:hAnsi="Verdana" w:cs="Courier New"/>
          <w:color w:val="262626"/>
          <w:sz w:val="20"/>
          <w:szCs w:val="20"/>
        </w:rPr>
        <w:t xml:space="preserve"> </w:t>
      </w:r>
      <w:r w:rsidRPr="006F4313">
        <w:rPr>
          <w:rFonts w:ascii="Verdana" w:hAnsi="Verdana" w:cs="Courier New"/>
          <w:color w:val="262626"/>
          <w:sz w:val="20"/>
          <w:szCs w:val="20"/>
        </w:rPr>
        <w:t>(periodicamente aggiornate sulla</w:t>
      </w:r>
      <w:r>
        <w:rPr>
          <w:rFonts w:ascii="Verdana" w:hAnsi="Verdana" w:cs="Courier New"/>
          <w:color w:val="262626"/>
          <w:sz w:val="20"/>
          <w:szCs w:val="20"/>
        </w:rPr>
        <w:t xml:space="preserve"> base del progresso scientifico</w:t>
      </w:r>
      <w:r w:rsidRPr="006F4313">
        <w:rPr>
          <w:rFonts w:ascii="Verdana" w:hAnsi="Verdana" w:cs="Courier New"/>
          <w:color w:val="262626"/>
          <w:sz w:val="20"/>
          <w:szCs w:val="20"/>
        </w:rPr>
        <w:t>)</w:t>
      </w:r>
      <w:r>
        <w:rPr>
          <w:rFonts w:ascii="Verdana" w:hAnsi="Verdana" w:cs="Courier New"/>
          <w:color w:val="262626"/>
          <w:sz w:val="20"/>
          <w:szCs w:val="20"/>
        </w:rPr>
        <w:t>, ma anche </w:t>
      </w:r>
      <w:r w:rsidRPr="006F4313">
        <w:rPr>
          <w:rFonts w:ascii="Verdana" w:hAnsi="Verdana" w:cs="Courier New"/>
          <w:color w:val="262626"/>
          <w:sz w:val="20"/>
          <w:szCs w:val="20"/>
        </w:rPr>
        <w:t xml:space="preserve">dalla valutazione clinica del paziente che precede la somministrazione del vaccino più adeguato </w:t>
      </w:r>
      <w:r>
        <w:rPr>
          <w:rFonts w:ascii="Verdana" w:hAnsi="Verdana" w:cs="Courier New"/>
          <w:color w:val="262626"/>
          <w:sz w:val="20"/>
          <w:szCs w:val="20"/>
        </w:rPr>
        <w:t>e sicuro. "</w:t>
      </w:r>
      <w:r w:rsidRPr="00020349">
        <w:rPr>
          <w:rFonts w:ascii="Verdana" w:hAnsi="Verdana" w:cs="Courier New"/>
          <w:i/>
          <w:color w:val="262626"/>
          <w:sz w:val="20"/>
          <w:szCs w:val="20"/>
        </w:rPr>
        <w:t>La profilassi vaccinale</w:t>
      </w:r>
      <w:r>
        <w:rPr>
          <w:rFonts w:ascii="Verdana" w:hAnsi="Verdana" w:cs="Courier New"/>
          <w:color w:val="262626"/>
          <w:sz w:val="20"/>
          <w:szCs w:val="20"/>
        </w:rPr>
        <w:t xml:space="preserve"> - spiega ancora la Federazione dei veterinari italiani -</w:t>
      </w:r>
      <w:r w:rsidRPr="006F4313">
        <w:rPr>
          <w:rFonts w:ascii="Verdana" w:hAnsi="Verdana" w:cs="Courier New"/>
          <w:color w:val="262626"/>
          <w:sz w:val="20"/>
          <w:szCs w:val="20"/>
        </w:rPr>
        <w:t xml:space="preserve"> </w:t>
      </w:r>
      <w:r w:rsidRPr="00020349">
        <w:rPr>
          <w:rFonts w:ascii="Verdana" w:hAnsi="Verdana" w:cs="Courier New"/>
          <w:i/>
          <w:color w:val="262626"/>
          <w:sz w:val="20"/>
          <w:szCs w:val="20"/>
        </w:rPr>
        <w:t>ha la finalità di prevenire patologie mortali, specialmente nel cucciolo, e di mantenere lo stato di immunità alle malattie nel corso della vita degli animali, raggiungendo quel livello di immunità di popolazione che riduce il rischio di epidemie. Il piano vaccinale, non diversamente da un piano terapeutico, è improntato sul concetto "di non nuocere", per questo è il medico veterinario ad avere la responsabilità professionale di scegliere e somministrare il vaccino, in scienza coscienza e professionalità</w:t>
      </w:r>
      <w:r w:rsidRPr="006F4313">
        <w:rPr>
          <w:rFonts w:ascii="Verdana" w:hAnsi="Verdana" w:cs="Courier New"/>
          <w:color w:val="262626"/>
          <w:sz w:val="20"/>
          <w:szCs w:val="20"/>
        </w:rPr>
        <w:t>.</w:t>
      </w:r>
      <w:r w:rsidRPr="006F4313">
        <w:rPr>
          <w:rFonts w:ascii="Verdana" w:hAnsi="Verdana"/>
          <w:color w:val="262626"/>
          <w:sz w:val="20"/>
          <w:szCs w:val="20"/>
        </w:rPr>
        <w:br/>
      </w:r>
      <w:r w:rsidRPr="00020349">
        <w:rPr>
          <w:rFonts w:ascii="Verdana" w:hAnsi="Verdana" w:cs="Courier New"/>
          <w:i/>
          <w:color w:val="262626"/>
          <w:sz w:val="20"/>
          <w:szCs w:val="20"/>
        </w:rPr>
        <w:t>Pe</w:t>
      </w:r>
      <w:r>
        <w:rPr>
          <w:rFonts w:ascii="Verdana" w:hAnsi="Verdana" w:cs="Courier New"/>
          <w:i/>
          <w:color w:val="262626"/>
          <w:sz w:val="20"/>
          <w:szCs w:val="20"/>
        </w:rPr>
        <w:t>r una popolazione </w:t>
      </w:r>
      <w:r w:rsidRPr="00020349">
        <w:rPr>
          <w:rFonts w:ascii="Verdana" w:hAnsi="Verdana" w:cs="Courier New"/>
          <w:i/>
          <w:color w:val="262626"/>
          <w:sz w:val="20"/>
          <w:szCs w:val="20"/>
        </w:rPr>
        <w:t xml:space="preserve">animale una copertura </w:t>
      </w:r>
      <w:r>
        <w:rPr>
          <w:rFonts w:ascii="Verdana" w:hAnsi="Verdana" w:cs="Courier New"/>
          <w:i/>
          <w:color w:val="262626"/>
          <w:sz w:val="20"/>
          <w:szCs w:val="20"/>
        </w:rPr>
        <w:t>vaccinale scarsa è altrettanto </w:t>
      </w:r>
      <w:r w:rsidRPr="00020349">
        <w:rPr>
          <w:rFonts w:ascii="Verdana" w:hAnsi="Verdana" w:cs="Courier New"/>
          <w:i/>
          <w:color w:val="262626"/>
          <w:sz w:val="20"/>
          <w:szCs w:val="20"/>
        </w:rPr>
        <w:t xml:space="preserve">pericolosa dell'eccesso di vaccinazioni o della vaccinazione con </w:t>
      </w:r>
      <w:r w:rsidR="00CB30C0">
        <w:rPr>
          <w:rFonts w:ascii="Verdana" w:hAnsi="Verdana" w:cs="Courier New"/>
          <w:i/>
          <w:color w:val="262626"/>
          <w:sz w:val="20"/>
          <w:szCs w:val="20"/>
        </w:rPr>
        <w:t xml:space="preserve">dosi inferiori a quelle </w:t>
      </w:r>
      <w:r w:rsidR="00CB30C0" w:rsidRPr="00CB30C0">
        <w:rPr>
          <w:rFonts w:ascii="Verdana" w:hAnsi="Verdana" w:cs="Courier New"/>
          <w:i/>
          <w:color w:val="262626"/>
          <w:sz w:val="20"/>
          <w:szCs w:val="20"/>
        </w:rPr>
        <w:t xml:space="preserve">efficaci </w:t>
      </w:r>
      <w:r w:rsidR="00CB30C0">
        <w:rPr>
          <w:rFonts w:ascii="Verdana" w:hAnsi="Verdana" w:cs="Courier New"/>
          <w:i/>
          <w:color w:val="262626"/>
          <w:sz w:val="20"/>
          <w:szCs w:val="20"/>
        </w:rPr>
        <w:t xml:space="preserve">o </w:t>
      </w:r>
      <w:r w:rsidR="00CB30C0" w:rsidRPr="00CB30C0">
        <w:rPr>
          <w:rFonts w:ascii="Verdana" w:hAnsi="Verdana" w:cs="Courier New"/>
          <w:i/>
          <w:color w:val="262626"/>
          <w:sz w:val="20"/>
          <w:szCs w:val="20"/>
        </w:rPr>
        <w:t>delle vaccinazioni eseguite in età non adeguata, per esempio troppo precocemente</w:t>
      </w:r>
      <w:r w:rsidR="00CB30C0">
        <w:rPr>
          <w:rFonts w:ascii="Verdana" w:hAnsi="Verdana" w:cs="Courier New"/>
          <w:i/>
          <w:color w:val="262626"/>
          <w:sz w:val="20"/>
          <w:szCs w:val="20"/>
        </w:rPr>
        <w:t xml:space="preserve"> </w:t>
      </w:r>
      <w:r w:rsidR="00CB30C0" w:rsidRPr="00CB30C0">
        <w:rPr>
          <w:rFonts w:ascii="Verdana" w:hAnsi="Verdana" w:cs="Courier New"/>
          <w:i/>
          <w:color w:val="262626"/>
          <w:sz w:val="20"/>
          <w:szCs w:val="20"/>
        </w:rPr>
        <w:t>,</w:t>
      </w:r>
      <w:r w:rsidR="00CB30C0">
        <w:rPr>
          <w:rFonts w:ascii="Verdana" w:hAnsi="Verdana" w:cs="Courier New"/>
          <w:i/>
          <w:color w:val="262626"/>
          <w:sz w:val="20"/>
          <w:szCs w:val="20"/>
        </w:rPr>
        <w:t xml:space="preserve">come accade nei cuccioli importati illegalmente  </w:t>
      </w:r>
      <w:r>
        <w:rPr>
          <w:rFonts w:ascii="Verdana" w:hAnsi="Verdana" w:cs="Courier New"/>
          <w:color w:val="262626"/>
          <w:sz w:val="20"/>
          <w:szCs w:val="20"/>
        </w:rPr>
        <w:t>"</w:t>
      </w:r>
      <w:r w:rsidRPr="006F4313">
        <w:rPr>
          <w:rFonts w:ascii="Verdana" w:hAnsi="Verdana" w:cs="Courier New"/>
          <w:color w:val="262626"/>
          <w:sz w:val="20"/>
          <w:szCs w:val="20"/>
        </w:rPr>
        <w:t xml:space="preserve">. </w:t>
      </w:r>
    </w:p>
    <w:p w:rsidR="006F4313" w:rsidRPr="006F4313" w:rsidRDefault="00362688" w:rsidP="00020349">
      <w:pPr>
        <w:spacing w:line="360" w:lineRule="auto"/>
        <w:jc w:val="both"/>
        <w:rPr>
          <w:rFonts w:ascii="Verdana" w:hAnsi="Verdana" w:cs="Courier New"/>
          <w:color w:val="000000"/>
          <w:sz w:val="20"/>
          <w:szCs w:val="20"/>
        </w:rPr>
      </w:pPr>
      <w:r>
        <w:rPr>
          <w:rFonts w:ascii="Verdana" w:hAnsi="Verdana" w:cs="Courier New"/>
          <w:color w:val="262626"/>
          <w:sz w:val="20"/>
          <w:szCs w:val="20"/>
        </w:rPr>
        <w:t>La Fnovi ribadisce, pertanto, che l</w:t>
      </w:r>
      <w:r w:rsidRPr="006F4313">
        <w:rPr>
          <w:rFonts w:ascii="Verdana" w:hAnsi="Verdana" w:cs="Courier New"/>
          <w:color w:val="262626"/>
          <w:sz w:val="20"/>
          <w:szCs w:val="20"/>
        </w:rPr>
        <w:t>a vaccinazione è un strumento  fondamentale pe</w:t>
      </w:r>
      <w:r>
        <w:rPr>
          <w:rFonts w:ascii="Verdana" w:hAnsi="Verdana" w:cs="Courier New"/>
          <w:color w:val="262626"/>
          <w:sz w:val="20"/>
          <w:szCs w:val="20"/>
        </w:rPr>
        <w:t>r la tutela della salute, "</w:t>
      </w:r>
      <w:r w:rsidRPr="00020349">
        <w:rPr>
          <w:rFonts w:ascii="Verdana" w:hAnsi="Verdana" w:cs="Courier New"/>
          <w:i/>
          <w:color w:val="262626"/>
          <w:sz w:val="20"/>
          <w:szCs w:val="20"/>
        </w:rPr>
        <w:t>ma va maneggiat</w:t>
      </w:r>
      <w:r>
        <w:rPr>
          <w:rFonts w:ascii="Verdana" w:hAnsi="Verdana" w:cs="Courier New"/>
          <w:i/>
          <w:color w:val="262626"/>
          <w:sz w:val="20"/>
          <w:szCs w:val="20"/>
        </w:rPr>
        <w:t xml:space="preserve">o </w:t>
      </w:r>
      <w:r w:rsidRPr="00020349">
        <w:rPr>
          <w:rFonts w:ascii="Verdana" w:hAnsi="Verdana" w:cs="Courier New"/>
          <w:i/>
          <w:color w:val="262626"/>
          <w:sz w:val="20"/>
          <w:szCs w:val="20"/>
        </w:rPr>
        <w:t>con estrema cura</w:t>
      </w:r>
      <w:r>
        <w:rPr>
          <w:rFonts w:ascii="Verdana" w:hAnsi="Verdana" w:cs="Courier New"/>
          <w:color w:val="262626"/>
          <w:sz w:val="20"/>
          <w:szCs w:val="20"/>
        </w:rPr>
        <w:t>"</w:t>
      </w:r>
      <w:r w:rsidRPr="006F4313">
        <w:rPr>
          <w:rFonts w:ascii="Verdana" w:hAnsi="Verdana" w:cs="Courier New"/>
          <w:color w:val="262626"/>
          <w:sz w:val="20"/>
          <w:szCs w:val="20"/>
        </w:rPr>
        <w:t>.</w:t>
      </w:r>
    </w:p>
    <w:p w:rsidR="006F4313" w:rsidRPr="006F4313" w:rsidRDefault="00B203AB" w:rsidP="005C325B">
      <w:pPr>
        <w:spacing w:line="360" w:lineRule="auto"/>
        <w:jc w:val="both"/>
        <w:rPr>
          <w:rFonts w:ascii="Verdana" w:hAnsi="Verdana" w:cs="Calibri"/>
          <w:sz w:val="20"/>
          <w:szCs w:val="20"/>
        </w:rPr>
      </w:pPr>
    </w:p>
    <w:p w:rsidR="0001026A" w:rsidRPr="00D15766" w:rsidRDefault="008C73B3" w:rsidP="00C15930">
      <w:pPr>
        <w:spacing w:line="360" w:lineRule="auto"/>
        <w:jc w:val="both"/>
        <w:rPr>
          <w:rFonts w:ascii="Calibri" w:hAnsi="Calibri" w:cs="Calibri"/>
          <w:sz w:val="22"/>
          <w:szCs w:val="22"/>
        </w:rPr>
      </w:pPr>
      <w:r>
        <w:rPr>
          <w:rFonts w:ascii="Calibri" w:hAnsi="Calibri" w:cs="Calibri"/>
          <w:sz w:val="22"/>
          <w:szCs w:val="22"/>
        </w:rPr>
        <w:t>Roma, 23</w:t>
      </w:r>
      <w:bookmarkStart w:id="0" w:name="_GoBack"/>
      <w:bookmarkEnd w:id="0"/>
      <w:r w:rsidR="00362688">
        <w:rPr>
          <w:rFonts w:ascii="Calibri" w:hAnsi="Calibri" w:cs="Calibri"/>
          <w:sz w:val="22"/>
          <w:szCs w:val="22"/>
        </w:rPr>
        <w:t xml:space="preserve"> giugno 2017</w:t>
      </w:r>
    </w:p>
    <w:p w:rsidR="0001026A" w:rsidRDefault="00362688" w:rsidP="0001026A">
      <w:pPr>
        <w:ind w:left="7088"/>
        <w:rPr>
          <w:rFonts w:asciiTheme="minorHAnsi" w:hAnsiTheme="minorHAnsi" w:cstheme="minorHAnsi"/>
          <w:color w:val="808080"/>
          <w:sz w:val="22"/>
          <w:szCs w:val="22"/>
        </w:rPr>
      </w:pPr>
      <w:r>
        <w:rPr>
          <w:rFonts w:asciiTheme="minorHAnsi" w:hAnsiTheme="minorHAnsi" w:cstheme="minorHAnsi"/>
          <w:color w:val="808080"/>
          <w:sz w:val="22"/>
          <w:szCs w:val="22"/>
        </w:rPr>
        <w:t>Ufficio stampa</w:t>
      </w:r>
    </w:p>
    <w:p w:rsidR="0001026A" w:rsidRPr="0001026A" w:rsidRDefault="00362688" w:rsidP="0001026A">
      <w:pPr>
        <w:ind w:left="7088"/>
        <w:rPr>
          <w:rFonts w:asciiTheme="minorHAnsi" w:hAnsiTheme="minorHAnsi" w:cstheme="minorHAnsi"/>
          <w:b/>
          <w:color w:val="808080"/>
          <w:sz w:val="22"/>
          <w:szCs w:val="22"/>
        </w:rPr>
      </w:pPr>
      <w:r w:rsidRPr="0001026A">
        <w:rPr>
          <w:rFonts w:asciiTheme="minorHAnsi" w:hAnsiTheme="minorHAnsi" w:cstheme="minorHAnsi"/>
          <w:b/>
          <w:color w:val="808080"/>
          <w:sz w:val="22"/>
          <w:szCs w:val="22"/>
        </w:rPr>
        <w:t>Segni e Suoni</w:t>
      </w:r>
    </w:p>
    <w:p w:rsidR="0001026A" w:rsidRPr="0001026A" w:rsidRDefault="00362688" w:rsidP="0001026A">
      <w:pPr>
        <w:pStyle w:val="WW-Predefinito"/>
        <w:rPr>
          <w:rFonts w:asciiTheme="minorHAnsi" w:eastAsia="Calibri" w:hAnsiTheme="minorHAnsi" w:cstheme="minorHAnsi"/>
          <w:i/>
          <w:color w:val="808080"/>
          <w:kern w:val="0"/>
          <w:sz w:val="22"/>
          <w:szCs w:val="22"/>
          <w:lang w:eastAsia="en-US"/>
        </w:rPr>
      </w:pPr>
      <w:r w:rsidRPr="0001026A">
        <w:rPr>
          <w:rFonts w:asciiTheme="minorHAnsi" w:eastAsia="Calibri" w:hAnsiTheme="minorHAnsi" w:cstheme="minorHAnsi"/>
          <w:i/>
          <w:color w:val="808080"/>
          <w:kern w:val="0"/>
          <w:sz w:val="22"/>
          <w:szCs w:val="22"/>
          <w:lang w:eastAsia="en-US"/>
        </w:rPr>
        <w:t>Info:</w:t>
      </w:r>
    </w:p>
    <w:p w:rsidR="0001026A" w:rsidRPr="0001026A" w:rsidRDefault="00362688" w:rsidP="0001026A">
      <w:pPr>
        <w:pStyle w:val="WW-Predefinito"/>
        <w:rPr>
          <w:rFonts w:asciiTheme="minorHAnsi" w:eastAsia="Calibri" w:hAnsiTheme="minorHAnsi" w:cstheme="minorHAnsi"/>
          <w:i/>
          <w:color w:val="808080"/>
          <w:kern w:val="0"/>
          <w:sz w:val="22"/>
          <w:szCs w:val="22"/>
          <w:lang w:eastAsia="en-US"/>
        </w:rPr>
      </w:pPr>
      <w:r w:rsidRPr="0001026A">
        <w:rPr>
          <w:rFonts w:asciiTheme="minorHAnsi" w:eastAsia="Calibri" w:hAnsiTheme="minorHAnsi" w:cstheme="minorHAnsi"/>
          <w:i/>
          <w:color w:val="808080"/>
          <w:kern w:val="0"/>
          <w:sz w:val="22"/>
          <w:szCs w:val="22"/>
          <w:lang w:eastAsia="en-US"/>
        </w:rPr>
        <w:t xml:space="preserve">Tel. 071//2905005 </w:t>
      </w:r>
    </w:p>
    <w:p w:rsidR="0001026A" w:rsidRPr="0001026A" w:rsidRDefault="00362688" w:rsidP="0001026A">
      <w:pPr>
        <w:pStyle w:val="WW-Predefinito"/>
        <w:rPr>
          <w:rFonts w:asciiTheme="minorHAnsi" w:eastAsia="Calibri" w:hAnsiTheme="minorHAnsi" w:cstheme="minorHAnsi"/>
          <w:color w:val="808080"/>
          <w:kern w:val="0"/>
          <w:sz w:val="22"/>
          <w:szCs w:val="22"/>
          <w:lang w:eastAsia="en-US"/>
        </w:rPr>
      </w:pPr>
      <w:r w:rsidRPr="0001026A">
        <w:rPr>
          <w:rFonts w:asciiTheme="minorHAnsi" w:eastAsia="Calibri" w:hAnsiTheme="minorHAnsi" w:cstheme="minorHAnsi"/>
          <w:color w:val="808080"/>
          <w:kern w:val="0"/>
          <w:sz w:val="22"/>
          <w:szCs w:val="22"/>
          <w:lang w:eastAsia="en-US"/>
        </w:rPr>
        <w:t>info@segniesuoni.it</w:t>
      </w:r>
    </w:p>
    <w:p w:rsidR="002F2B54" w:rsidRDefault="00B203AB"/>
    <w:sectPr w:rsidR="002F2B54" w:rsidSect="002F2B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15930"/>
    <w:rsid w:val="00362688"/>
    <w:rsid w:val="00397BC1"/>
    <w:rsid w:val="00462823"/>
    <w:rsid w:val="00585130"/>
    <w:rsid w:val="008C73B3"/>
    <w:rsid w:val="00B203AB"/>
    <w:rsid w:val="00C15930"/>
    <w:rsid w:val="00CB30C0"/>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5930"/>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W-Predefinito">
    <w:name w:val="WW-Predefinito"/>
    <w:rsid w:val="0001026A"/>
    <w:pPr>
      <w:suppressAutoHyphens/>
      <w:spacing w:after="0" w:line="240" w:lineRule="auto"/>
    </w:pPr>
    <w:rPr>
      <w:rFonts w:ascii="Times New Roman" w:eastAsia="Arial Unicode MS" w:hAnsi="Times New Roman" w:cs="Arial Unicode MS"/>
      <w:color w:val="000000"/>
      <w:kern w:val="1"/>
      <w:sz w:val="24"/>
      <w:szCs w:val="24"/>
      <w:lang w:eastAsia="ar-SA"/>
    </w:rPr>
  </w:style>
  <w:style w:type="paragraph" w:styleId="Testofumetto">
    <w:name w:val="Balloon Text"/>
    <w:basedOn w:val="Normale"/>
    <w:link w:val="TestofumettoCarattere"/>
    <w:uiPriority w:val="99"/>
    <w:semiHidden/>
    <w:unhideWhenUsed/>
    <w:rsid w:val="000102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26A"/>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56510874">
      <w:bodyDiv w:val="1"/>
      <w:marLeft w:val="0"/>
      <w:marRight w:val="0"/>
      <w:marTop w:val="0"/>
      <w:marBottom w:val="0"/>
      <w:divBdr>
        <w:top w:val="none" w:sz="0" w:space="0" w:color="auto"/>
        <w:left w:val="none" w:sz="0" w:space="0" w:color="auto"/>
        <w:bottom w:val="none" w:sz="0" w:space="0" w:color="auto"/>
        <w:right w:val="none" w:sz="0" w:space="0" w:color="auto"/>
      </w:divBdr>
    </w:div>
    <w:div w:id="9057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Sergio</cp:lastModifiedBy>
  <cp:revision>2</cp:revision>
  <dcterms:created xsi:type="dcterms:W3CDTF">2017-06-23T09:27:00Z</dcterms:created>
  <dcterms:modified xsi:type="dcterms:W3CDTF">2017-06-23T09:27:00Z</dcterms:modified>
</cp:coreProperties>
</file>